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70" w:rsidRPr="00141770" w:rsidRDefault="00EE5776" w:rsidP="0014177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141770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0C4A61ED" wp14:editId="1C9B7926">
            <wp:simplePos x="0" y="0"/>
            <wp:positionH relativeFrom="column">
              <wp:posOffset>-1069861</wp:posOffset>
            </wp:positionH>
            <wp:positionV relativeFrom="paragraph">
              <wp:posOffset>-678992</wp:posOffset>
            </wp:positionV>
            <wp:extent cx="7520576" cy="10890606"/>
            <wp:effectExtent l="0" t="0" r="4445" b="6350"/>
            <wp:wrapNone/>
            <wp:docPr id="1" name="Рисунок 1" descr="C:\Users\User\Desktop\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089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1770" w:rsidRPr="00141770">
        <w:rPr>
          <w:rFonts w:ascii="Times New Roman" w:hAnsi="Times New Roman" w:cs="Times New Roman"/>
          <w:b/>
          <w:sz w:val="44"/>
          <w:szCs w:val="44"/>
        </w:rPr>
        <w:t>Эмоционально-волевая готовность к школе</w:t>
      </w:r>
    </w:p>
    <w:p w:rsidR="00141770" w:rsidRDefault="00141770" w:rsidP="001417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1770" w:rsidRDefault="00141770" w:rsidP="001417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1770" w:rsidRPr="00141770" w:rsidRDefault="00141770" w:rsidP="0014177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41770" w:rsidRPr="005D5C1E" w:rsidRDefault="00141770" w:rsidP="001417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Способность выдерживать нагрузки. Уметь справляться со своими эмоциями, адекватно переносить разочарования.</w:t>
      </w:r>
    </w:p>
    <w:p w:rsidR="00141770" w:rsidRPr="005D5C1E" w:rsidRDefault="00141770" w:rsidP="001417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Умение управлять своим поведением - подчинять собственной воле непосредственные желания. Понимать разницу между «хочу» и «могу», «хочу» и «надо». </w:t>
      </w:r>
    </w:p>
    <w:p w:rsidR="00141770" w:rsidRPr="005D5C1E" w:rsidRDefault="00141770" w:rsidP="001417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Умение управлять своей умственной деятельностью -  выделить цель, наметить план действий, самостоятельно выполнить задание, довести начатое дело до конца, оценить результат своей деятельности.</w:t>
      </w:r>
    </w:p>
    <w:p w:rsidR="00141770" w:rsidRPr="005D5C1E" w:rsidRDefault="00141770" w:rsidP="001417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Умение организовать себя - без подсказки родителей приготовить всё необходимое для прогулки, игры, труда.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D5C1E">
        <w:rPr>
          <w:rFonts w:ascii="Times New Roman" w:hAnsi="Times New Roman" w:cs="Times New Roman"/>
          <w:sz w:val="26"/>
          <w:szCs w:val="26"/>
        </w:rPr>
        <w:t xml:space="preserve">ыполнить просьбу, поручение, убрать на место вещи, игрушки, </w:t>
      </w:r>
      <w:r>
        <w:rPr>
          <w:rFonts w:ascii="Times New Roman" w:hAnsi="Times New Roman" w:cs="Times New Roman"/>
          <w:sz w:val="26"/>
          <w:szCs w:val="26"/>
        </w:rPr>
        <w:t>соблюдать</w:t>
      </w:r>
      <w:r w:rsidRPr="005D5C1E">
        <w:rPr>
          <w:rFonts w:ascii="Times New Roman" w:hAnsi="Times New Roman" w:cs="Times New Roman"/>
          <w:sz w:val="26"/>
          <w:szCs w:val="26"/>
        </w:rPr>
        <w:t xml:space="preserve"> режим дня и др. Быть ответственным за свои поступки.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770" w:rsidRPr="005D5C1E" w:rsidRDefault="00141770" w:rsidP="00141770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70" w:rsidRPr="005D5C1E" w:rsidRDefault="00141770" w:rsidP="00141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ab/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>эмоционально-</w:t>
      </w:r>
      <w:r w:rsidRPr="005D5C1E">
        <w:rPr>
          <w:rFonts w:ascii="Times New Roman" w:hAnsi="Times New Roman" w:cs="Times New Roman"/>
          <w:sz w:val="28"/>
          <w:szCs w:val="28"/>
        </w:rPr>
        <w:t xml:space="preserve">волевой </w:t>
      </w:r>
      <w:r>
        <w:rPr>
          <w:rFonts w:ascii="Times New Roman" w:hAnsi="Times New Roman" w:cs="Times New Roman"/>
          <w:sz w:val="28"/>
          <w:szCs w:val="28"/>
        </w:rPr>
        <w:t>готовности</w:t>
      </w:r>
      <w:r w:rsidRPr="005D5C1E">
        <w:rPr>
          <w:rFonts w:ascii="Times New Roman" w:hAnsi="Times New Roman" w:cs="Times New Roman"/>
          <w:sz w:val="28"/>
          <w:szCs w:val="28"/>
        </w:rPr>
        <w:t xml:space="preserve"> способствует изобразительная деятельность, конструирование, игры с правилами, шашки, шахматы, подвижные и словесные игры и др. Эти занятия побуждают ребенка длительное время сосредоточиваться на задании</w:t>
      </w:r>
      <w:r>
        <w:rPr>
          <w:rFonts w:ascii="Times New Roman" w:hAnsi="Times New Roman" w:cs="Times New Roman"/>
          <w:sz w:val="28"/>
          <w:szCs w:val="28"/>
        </w:rPr>
        <w:t>, соблюдать условия и правила игры.</w:t>
      </w:r>
    </w:p>
    <w:p w:rsidR="00141770" w:rsidRPr="005D5C1E" w:rsidRDefault="00141770" w:rsidP="001417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770" w:rsidRPr="005D5C1E" w:rsidRDefault="00141770" w:rsidP="00141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>Не менее важным условием успешного старта школьной жизни является умение жить в коллективе, считаться с интересами окружающих людей.</w:t>
      </w:r>
    </w:p>
    <w:p w:rsidR="00141770" w:rsidRPr="005D5C1E" w:rsidRDefault="00141770" w:rsidP="0014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знаете, ш</w:t>
      </w:r>
      <w:r w:rsidRPr="005D5C1E">
        <w:rPr>
          <w:rFonts w:ascii="Times New Roman" w:hAnsi="Times New Roman" w:cs="Times New Roman"/>
          <w:sz w:val="28"/>
          <w:szCs w:val="28"/>
        </w:rPr>
        <w:t xml:space="preserve">кольные формы обучения носят коллективный характер. Они предполагают взаимодействие и сотрудничество учащихся в ситуации общей учебной задачи. А также диалог с учителем. От отношений в классном сообществе во многом зависит, насколько ваш ребенок сможет успешно воспринимать и перерабатывать учебный опыт, то есть извлекать из него пользу для своего развития. </w:t>
      </w: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396451" w:rsidRDefault="00396451"/>
    <w:sectPr w:rsidR="0039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63776"/>
    <w:multiLevelType w:val="hybridMultilevel"/>
    <w:tmpl w:val="2E3E7F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6"/>
    <w:rsid w:val="00141770"/>
    <w:rsid w:val="00396451"/>
    <w:rsid w:val="00E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2015-08-03T06:32:00Z</dcterms:created>
  <dcterms:modified xsi:type="dcterms:W3CDTF">2015-08-03T06:32:00Z</dcterms:modified>
</cp:coreProperties>
</file>