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79B0" w14:textId="1B76BD4C" w:rsidR="001B6858" w:rsidRPr="00EA135C" w:rsidRDefault="001B6858" w:rsidP="00EA135C">
      <w:pPr>
        <w:jc w:val="center"/>
        <w:rPr>
          <w:sz w:val="40"/>
          <w:szCs w:val="40"/>
        </w:rPr>
      </w:pPr>
      <w:r w:rsidRPr="00EA135C">
        <w:rPr>
          <w:sz w:val="40"/>
          <w:szCs w:val="40"/>
        </w:rPr>
        <w:t>Анализ состояния детского дорожно транспортного травматизма на территории Свердловской области за 9 месяцев 2025 года</w:t>
      </w:r>
    </w:p>
    <w:p w14:paraId="759F36DE" w14:textId="77777777" w:rsidR="001B6858" w:rsidRDefault="001B6858"/>
    <w:p w14:paraId="0622F685" w14:textId="2FE0D325" w:rsidR="008A4EB6" w:rsidRDefault="001B6858" w:rsidP="001B6858">
      <w:pPr>
        <w:ind w:left="-142" w:firstLine="142"/>
        <w:jc w:val="both"/>
      </w:pPr>
      <w:r>
        <w:t xml:space="preserve">   На территории Свердловской области за девять месяцев 2025 года наблюдается устойчивый рост показателей детского дорожно-транспортного травматизма. Согласно оперативным данным, за отчетный период зарегистрировано 274 дорожно-транспортных происшествия с участием несовершеннолетних в возрасте до 16 лет, что на 3,8% выше показателя аналогичного периода прошлого года. В результате этих происшествий 298 детей получили травмы различной степени тяжести, что на 2,8% больше, чем за аналогичный период 2024 года. К сожалению, 8 детей погибли, что на уровне прошлого года. Доля ДТП с участием детей составила 14% от общего количества аварий с пострадавшими, что означает, что каждый седьмой случай дорожно-транспортного происшествия в регионе несовершеннолетними участниками дорожного движения.       Территориальное распределение аварийности связан с демонстрирует значительную неравномерность по муниципальным образованиям области: в 19 муниципальных образованиях области отмечается рост детской аварийности. Наиболее значительное увеличение количества ДТП зафиксировано </w:t>
      </w:r>
      <w:proofErr w:type="gramStart"/>
      <w:r>
        <w:t>в  Алапаевском</w:t>
      </w:r>
      <w:proofErr w:type="gramEnd"/>
      <w:r>
        <w:t xml:space="preserve"> районе, где произошло 7 происшествий, что на 250% больше, чем за аналогичный период прошлого года, в Каменске-Уральском зарегистрировано 20 ДТП, рост составил 233,3%. В Качканаре и Североуральске количество ДТП увеличилось на 200%, на 116,7% в Заречном, на 100% в Лесном, Красноуральске, Богдановичском, Байкаловском, Туринском, Пышминском и Шалинском районах, на 75% в Серовском районе, на 66,7% в Полевском. В Артемовском и Режевском районах рост составил 50%, в Сысертском районе – 40%, в Первоуральске – 28,6% и в Нижнем Тагиле – 11,5%. Возрастной анализ пострадавших детей показывает, что 23% (69 детей) относятся к дошкольному возрасту, 29% (89 несовершеннолетних) - к младшим школьникам и 48% (148 ребят) - к подросткам.  Наибольшее количество ДТП с участием детей-пешеходов зарегистрировано с детьми в возрасте 11-12 лет (16 ДТП, рост на 100%), 8-9 лет (15 ДТП, снижение на 6,3%), 14-15 лет (11 ДТП, рост на 266,7%) и 7-8 лет (10 ДТП, рост на 25%). По категориям участников дорожного движения ситуация распределяется следующим образом. С участием детей-пассажиров зарегистрировано 87 ДТП, что на 22,3% меньше, чем в прошлом году. В этих происшествиях пострадали 106 детей (снижение на 19,7%), 3 ребенка погибли (4; -25%). Доля таких ДТП составила 32% от общего количества. В 50 случаях аварии произошли по вине водителей, перевозивших детей. Особую тревогу вызывает факт, что в 16 ДТП дети перевозились с нарушением правил (отсутствие детских удерживающих устройств). С участием детей-пешеходов произошло 112 ДТП, что на 32,6% больше, чем в прошлом году. Количество пострадавших детей-пешеходов составило 122 человека (рост на 32,6%), 2 ребенка погибли (уровень АППГ). Доля таких происшествий достигла 45% от общего числа. В 45 случаях ДТП произошли по неосторожности самих несовершеннолетних, что на 7,1% больше, чем в прошлом году. Основными нарушениями со стороны детей стали: переход проезжей части вне пешеходного перехода – 17, переход проезжей части вне пешеходного перехода в зоне его видимости – 9 ДТП, переход проезжей части в неустановленном месте в зоне видимости перекрестка – 8 ДТП, неподчинение сигналам регулирования - 10 ДТП, неожиданный выход из-за сооружений или деревьев – 1 ДТП. Особую озабоченность вызывает факт, что значительная часть детей находилась на проезжей части без сопровождения взрослых. Особого внимания заслуживает рост наездов на пешеходных переходах - 47 случаев, что в 2 раза больше, чем в прошлом году. В этих происшествиях погибли 2 ребенка и получили травмы 46 несовершеннолетних. На 400% увеличилось количество ДТП на нерегулируемых пешеходных переходах вблизи образовательных учреждений (10 случаев). В 7 ДТП, произошедших в темное время суток, на одежде детей отсутствовали </w:t>
      </w:r>
      <w:proofErr w:type="spellStart"/>
      <w:r>
        <w:t>световозвращающие</w:t>
      </w:r>
      <w:proofErr w:type="spellEnd"/>
      <w:r>
        <w:t xml:space="preserve"> элементы. Сохраняется </w:t>
      </w:r>
      <w:r>
        <w:lastRenderedPageBreak/>
        <w:t xml:space="preserve">проблема с юными водителями, где в абсолютном большинстве случаев подростки не имели права управления транспортными средствами. С участием юных водителей мототранспорта зарегистрировано 30 ДТП (рост на 15,4%), в которых пострадали 30 детей (рост на 25%). Во всех случаях дети управляли транспортными средствами, не имея права управления. Наибольшее количество происшествий связано с подростками 14-15 лет (13 ДТП). ДТП с участием детей-велосипедистов составили 30 случаев (рост на 3,4%), в которых 3 ребенка погибли (в прошлом году таких случаев не было) и 28 получили травмы. В 28 авариях дети не использовали защитную экипировку. 11 ДТП произошли по вине самих несовершеннолетних велосипедистов. Анализ временных параметров выявляет четкую зависимость аварийности от времени суток и дней недели. Наибольшее количество происшествий фиксируется в вечернее время, когда отмечается значительный рост показателей по сравнению с аналогичным периодом прошлого года: в период с 17 до 18 часов (38 ДТП, рост на 153,3%) и с 22 до 23 часов (6 ДТП, рост на 100%). По дням недели пик аварийности приходится на среду (42 ДТП, рост на 23,5%), понедельник (36 ДТП, рост на 20%), субботу (33 ДТП, рост на 17,9%) и вторник (34 ДТП, рост на 17,2%). По дням недели прослеживается определенная закономерность в распределении ДТП, что свидетельствует о необходимости корректировки графика патрулирования и усиления контроля в указанные временные периоды. В 25 случаях (20% от общего числа) ДТП произошли на маршрутах следования детей из дома в образовательные учреждения и обратно. В перечень наиболее проблемных объектов вошли детские сады и школы Екатеринбурга, Североуральска, Нижнего Тагила, Верхней Пышмы, Каменска-Уральского, Сысерти, Арамиля, Полевского, Невьянска, Алапаевска, Белоярского и Нижнесергинского районов. Ключевыми проблемами остаются: 1. Нарушения правил перевозки детей (16 случаев). 2. Нарушение правил проезда пешеходных переходов (47 аварий). 3. Отсутствие </w:t>
      </w:r>
      <w:proofErr w:type="spellStart"/>
      <w:r>
        <w:t>световозвращающих</w:t>
      </w:r>
      <w:proofErr w:type="spellEnd"/>
      <w:r>
        <w:t xml:space="preserve"> элементов (7 ДТП в темное время). 4. Недостаточный контроль родителей за поведением детей на дорогах. 5. Самовольное использование мототранспорта, так и велосипедов, самокатов. В подростков техники, как рамках профилактической работы на территории области функционируют 1071 отряд юных инспекторов движения, в которых заняты 12 704 ребенка. За отчетный период проведено более 63 тысяч профилактических мероприятий. В средствах массовой информации размещено свыше 54 тысяч материалов по безопасности дорожного движения, в том числе 1773 телесюжета и 3503 радиопередачи. Организовано 668 выступлений руководителей Госавтоинспекции в СМИ, проведено 118 пресс-конференций и круглых столов. Проведено более 20 тысяч мероприятий с детьми и их родителями в различных местах их притяжения. В рамках федерального проекта "Безопасность дорожного движения" на 36 радиостанциях региона ежедневно транслируются профилактические аудиоролики. На телеканалах «Россия 1», «Россия 24», «ОТВ» и «4 канал» регулярно выходят видеоролики и программы по безопасности дорожного движения. С начала 2025 года на территории области проведены масштабные профилактические мероприятия «Внимание – каникулы!», «Внимание, дети!», «Практика безопасности», включающие концентрацию всех сил полиции на работе с уязвимыми участниками движения. </w:t>
      </w:r>
    </w:p>
    <w:sectPr w:rsidR="008A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29"/>
    <w:rsid w:val="001B6858"/>
    <w:rsid w:val="0023617A"/>
    <w:rsid w:val="004454D2"/>
    <w:rsid w:val="00577A29"/>
    <w:rsid w:val="008A4EB6"/>
    <w:rsid w:val="00AE463E"/>
    <w:rsid w:val="00B0781C"/>
    <w:rsid w:val="00EA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432B"/>
  <w15:chartTrackingRefBased/>
  <w15:docId w15:val="{29282B5F-6122-4274-ABDC-2E7FC0D4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7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7A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7A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7A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7A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7A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7A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7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7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7A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7A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7A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7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7A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7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5</cp:revision>
  <dcterms:created xsi:type="dcterms:W3CDTF">2025-11-18T04:00:00Z</dcterms:created>
  <dcterms:modified xsi:type="dcterms:W3CDTF">2025-11-18T04:03:00Z</dcterms:modified>
</cp:coreProperties>
</file>