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B2" w:rsidRPr="00884AB2" w:rsidRDefault="00884AB2" w:rsidP="00884AB2">
      <w:pPr>
        <w:jc w:val="center"/>
        <w:rPr>
          <w:rFonts w:ascii="Segoe Script" w:hAnsi="Segoe Script"/>
          <w:b/>
          <w:i/>
          <w:color w:val="C00000"/>
          <w:sz w:val="72"/>
          <w:szCs w:val="72"/>
        </w:rPr>
      </w:pPr>
      <w:r w:rsidRPr="00884AB2">
        <w:rPr>
          <w:rFonts w:ascii="Segoe Script" w:hAnsi="Segoe Script"/>
          <w:b/>
          <w:i/>
          <w:color w:val="C00000"/>
          <w:sz w:val="72"/>
          <w:szCs w:val="72"/>
        </w:rPr>
        <w:t>Почему ребенок плохо говорит?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Причин может быть несколько:</w:t>
      </w:r>
    </w:p>
    <w:p w:rsidR="00884AB2" w:rsidRPr="002B6E6B" w:rsidRDefault="00884AB2" w:rsidP="00884AB2">
      <w:pPr>
        <w:ind w:firstLine="708"/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1. Подражание неправильной речи окружающих – не только взрослых, но и детей.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Приложите усилия к тому, чтобы правильную речь Ваш малыш слышал чаще, чем дефектную. Так же важно следить за тем, чтобы при общении с ребёнком Вы избегали так называемого «</w:t>
      </w:r>
      <w:proofErr w:type="spellStart"/>
      <w:r w:rsidRPr="002B6E6B">
        <w:rPr>
          <w:sz w:val="28"/>
          <w:szCs w:val="28"/>
        </w:rPr>
        <w:t>сюсюкания</w:t>
      </w:r>
      <w:proofErr w:type="spellEnd"/>
      <w:r w:rsidRPr="002B6E6B">
        <w:rPr>
          <w:sz w:val="28"/>
          <w:szCs w:val="28"/>
        </w:rPr>
        <w:t>». Помните, что аудиозаписи и мультфильмы не заменяют и не восполняют живого общения, для развития речи ребенка и формирования навыков связной речи необходим диалог.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2. Слабость мышц языка, губ или небольшое расстройство координации движений, т.е. ребёнок не может выполнять языком и губами точные целенаправленные движения.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Если ваши опасения о слабости мышц подтвердились, то помогите ребёнку в их укреплении: давайте погрызть сухарики, мясо кусочками, выполняйте речевую зарядку. Не забывайте о мелкой моторике, она тесно связана с артикуляцией.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3. Плохо развитый фонематический слух.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Ребёнок просто не слышит своего неправильного произношения, он думает, что говорит верно. Фонематический слух можно развивать специальными упражнениями.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4. Проблемы из-за особенностей строения артикуляционного аппарата.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Часто встречается короткая подъязычная уздечка. Её или растягивают, или подрезают. Высокое нёбо также может являться причиной неправильного произношения звуков.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Pr="002B6E6B" w:rsidRDefault="00884AB2" w:rsidP="00884AB2">
      <w:pPr>
        <w:jc w:val="both"/>
        <w:rPr>
          <w:sz w:val="28"/>
          <w:szCs w:val="28"/>
        </w:rPr>
      </w:pPr>
      <w:r w:rsidRPr="002B6E6B">
        <w:rPr>
          <w:sz w:val="28"/>
          <w:szCs w:val="28"/>
        </w:rPr>
        <w:t>Все эти проблемы необходимо решать совместно с логопедом.</w:t>
      </w:r>
    </w:p>
    <w:p w:rsidR="00884AB2" w:rsidRPr="002B6E6B" w:rsidRDefault="00884AB2" w:rsidP="00884AB2">
      <w:pPr>
        <w:jc w:val="both"/>
        <w:rPr>
          <w:sz w:val="28"/>
          <w:szCs w:val="28"/>
        </w:rPr>
      </w:pPr>
    </w:p>
    <w:p w:rsidR="00884AB2" w:rsidRDefault="00884AB2" w:rsidP="00884AB2"/>
    <w:p w:rsidR="00884AB2" w:rsidRDefault="00884AB2" w:rsidP="00884AB2"/>
    <w:p w:rsidR="00884AB2" w:rsidRDefault="00884AB2" w:rsidP="00884AB2">
      <w:bookmarkStart w:id="0" w:name="_GoBack"/>
      <w:bookmarkEnd w:id="0"/>
    </w:p>
    <w:sectPr w:rsidR="0088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B2"/>
    <w:rsid w:val="00884AB2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B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B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2015-06-04T06:07:00Z</dcterms:created>
  <dcterms:modified xsi:type="dcterms:W3CDTF">2015-06-04T06:08:00Z</dcterms:modified>
</cp:coreProperties>
</file>